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2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/>
        <w:keepLines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人民陪审员候选人登记表</w:t>
      </w:r>
    </w:p>
    <w:bookmarkEnd w:id="0"/>
    <w:tbl>
      <w:tblPr>
        <w:tblStyle w:val="4"/>
        <w:tblpPr w:leftFromText="180" w:rightFromText="180" w:vertAnchor="text" w:horzAnchor="page" w:tblpX="1541" w:tblpY="224"/>
        <w:tblOverlap w:val="never"/>
        <w:tblW w:w="92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1"/>
        <w:gridCol w:w="1011"/>
        <w:gridCol w:w="848"/>
        <w:gridCol w:w="1279"/>
        <w:gridCol w:w="1275"/>
        <w:gridCol w:w="1131"/>
        <w:gridCol w:w="20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出生年月</w:t>
            </w: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岁）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3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籍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贯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治貌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政面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 w:eastAsia="zh-CN"/>
              </w:rPr>
              <w:t>状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况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85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特长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及专业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现工作单位</w:t>
            </w: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及职务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及联系方式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选任方式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随机抽选（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个人申请（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组织推荐（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推荐单位地址 及联系电话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tbl>
      <w:tblPr>
        <w:tblStyle w:val="4"/>
        <w:tblW w:w="91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945"/>
        <w:gridCol w:w="1095"/>
        <w:gridCol w:w="1350"/>
        <w:gridCol w:w="1365"/>
        <w:gridCol w:w="2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2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情况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8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社会关系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关系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政治面貌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9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 w:firstLine="3520" w:firstLineChars="11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 w:firstLine="4800" w:firstLineChars="15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4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firstLine="4160" w:firstLineChars="13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firstLine="4800" w:firstLineChars="15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7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选任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（人民法院）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年月日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（公安局）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年月日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（司法局）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年月日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zMzNzI5NWQyOTJhMjA1MWY1YTc5YjkyM2M4OWYifQ=="/>
  </w:docVars>
  <w:rsids>
    <w:rsidRoot w:val="307C1E66"/>
    <w:rsid w:val="307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2024-01-17T03:24:00Z</dcterms:created>
  <dc:creator>139 红酒 白酒 大啤酒</dc:creator>
  <cp:lastModifiedBy>139 红酒 白酒 大啤酒</cp:lastModifiedBy>
  <dcterms:modified xsi:type="dcterms:W3CDTF">2024-01-17T03:25:16Z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F629A8F12F5C477F939E47D31150A07E_11</vt:lpwstr>
  </property>
</Properties>
</file>